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B13" w:rsidRDefault="00BC4B13" w:rsidP="00BC4B13">
      <w:pPr>
        <w:rPr>
          <w:szCs w:val="28"/>
        </w:rPr>
      </w:pPr>
      <w:r>
        <w:rPr>
          <w:szCs w:val="28"/>
        </w:rPr>
        <w:t xml:space="preserve">Рассказ о деятельности научных подразделений в вузе начнем с наиболее крупного и имеющего наиболее длительную историю и достигнутые результаты – </w:t>
      </w:r>
      <w:r>
        <w:rPr>
          <w:b/>
          <w:szCs w:val="28"/>
        </w:rPr>
        <w:t>Института развития ребенка</w:t>
      </w:r>
      <w:r>
        <w:rPr>
          <w:szCs w:val="28"/>
        </w:rPr>
        <w:t xml:space="preserve">. Его истоки восходят к 1990 года. С февраля по апрель 1990 года заведующий кафедрой медико-биологических основ физвоспитания доцент А.В. Грибанов находился на стажировке в НИИ физиологии детей и подростков Академии педагогических наук СССР. Он собирал материалы для своей докторской диссертации, и в то же время вел консультации о возможности создания на базе упомянутой кафедры лаборатории НИИ физиологии детей и подростков. В Москве состоялась встреча А.В. Грибанова с первым заместителем председателя Госкомитета по народному образованию СССР министром Ф.И. </w:t>
      </w:r>
      <w:proofErr w:type="spellStart"/>
      <w:r>
        <w:rPr>
          <w:szCs w:val="28"/>
        </w:rPr>
        <w:t>Перегудовым</w:t>
      </w:r>
      <w:proofErr w:type="spellEnd"/>
      <w:r>
        <w:rPr>
          <w:szCs w:val="28"/>
        </w:rPr>
        <w:t xml:space="preserve"> и президентом АПН СССР академиком В.Г. Костомаровым. Как докладывал доцент Грибанов, вернувшись в Архангельск, эта идея была одобрена.</w:t>
      </w:r>
    </w:p>
    <w:p w:rsidR="00BC4B13" w:rsidRDefault="00BC4B13" w:rsidP="00BC4B13">
      <w:pPr>
        <w:rPr>
          <w:szCs w:val="28"/>
        </w:rPr>
      </w:pPr>
      <w:r>
        <w:rPr>
          <w:szCs w:val="28"/>
        </w:rPr>
        <w:t xml:space="preserve"> Летом 1990 года Ф.И. Перегудов посетил Архангельский пединститут и подписал приказ о создании здесь Лаборатории физиологии детей и подростков Севера Института возрастной физиологии и гигиены </w:t>
      </w:r>
      <w:proofErr w:type="gramStart"/>
      <w:r>
        <w:rPr>
          <w:szCs w:val="28"/>
        </w:rPr>
        <w:t>АПН  СССР</w:t>
      </w:r>
      <w:proofErr w:type="gramEnd"/>
      <w:r>
        <w:rPr>
          <w:szCs w:val="28"/>
        </w:rPr>
        <w:t xml:space="preserve">, которую возглавил 1 октября 1990 года кандидат медицинских наук Н.С. </w:t>
      </w:r>
      <w:proofErr w:type="spellStart"/>
      <w:r>
        <w:rPr>
          <w:szCs w:val="28"/>
        </w:rPr>
        <w:t>Ишеков</w:t>
      </w:r>
      <w:proofErr w:type="spellEnd"/>
      <w:r>
        <w:rPr>
          <w:szCs w:val="28"/>
        </w:rPr>
        <w:t>. Доценту А.В. Грибанову (являвшемуся заведующему кафедрой медико-биологических основ физвоспитания и ведущим сотрудником указанной лаборатории) в первой половине 1991 года был предоставлен творческий отпуск для завершения работы над докторской диссертацией, которую он защитил в ноябре 1991 года.</w:t>
      </w:r>
      <w:r>
        <w:rPr>
          <w:b/>
          <w:szCs w:val="28"/>
        </w:rPr>
        <w:t xml:space="preserve"> </w:t>
      </w:r>
      <w:r>
        <w:rPr>
          <w:szCs w:val="28"/>
        </w:rPr>
        <w:t xml:space="preserve">Тем временем в новорожденном Поморском </w:t>
      </w:r>
      <w:proofErr w:type="spellStart"/>
      <w:r>
        <w:rPr>
          <w:szCs w:val="28"/>
        </w:rPr>
        <w:t>педуниверситете</w:t>
      </w:r>
      <w:proofErr w:type="spellEnd"/>
      <w:r>
        <w:rPr>
          <w:szCs w:val="28"/>
        </w:rPr>
        <w:t xml:space="preserve"> зрела мысль о создании в его составе Северного НИИ медико-биологических основ образования.</w:t>
      </w:r>
      <w:r>
        <w:rPr>
          <w:b/>
          <w:szCs w:val="28"/>
        </w:rPr>
        <w:t xml:space="preserve"> </w:t>
      </w:r>
      <w:r>
        <w:rPr>
          <w:szCs w:val="28"/>
        </w:rPr>
        <w:t xml:space="preserve">Этот вопрос обсуждался 5 декабря 1991 года на Ученом совете ПГПУ, и было принято решение обратиться с этим предложением в Министерство образования и просить также выделить ставки под указанный НИИ. </w:t>
      </w:r>
    </w:p>
    <w:p w:rsidR="00BC4B13" w:rsidRDefault="00BC4B13" w:rsidP="00BC4B13">
      <w:pPr>
        <w:rPr>
          <w:szCs w:val="28"/>
        </w:rPr>
      </w:pPr>
      <w:r>
        <w:rPr>
          <w:szCs w:val="28"/>
        </w:rPr>
        <w:t>Но декабрь 1991 года характеризовался крахом СССР, и надежды на создание вышеназванного НИИ с выделением ставок за счет федерального бюджета оказались тщетными. Тем не менее, в составе НИЧ ПГПУ в 1992 году был создан Институт медико-биологических исследований, который с 1 апреля 1992 года возглавил доктор медицинских наук, профессор А.В. Грибанов. 30 октября 1993 года названный институт был ликвидирован, и создан Институт физиологии развития человека как учебно-научно-практическое объединение кафедр медико-биологических дисциплин, основ медицинских знаний и охраны здоровья детей (</w:t>
      </w:r>
      <w:proofErr w:type="spellStart"/>
      <w:r>
        <w:rPr>
          <w:szCs w:val="28"/>
        </w:rPr>
        <w:t>валеологии</w:t>
      </w:r>
      <w:proofErr w:type="spellEnd"/>
      <w:r>
        <w:rPr>
          <w:szCs w:val="28"/>
        </w:rPr>
        <w:t xml:space="preserve">), курса анатомии и физиологии кафедры зоологии и Института медико-биологических исследований. Это мотивировалось потребностью совершенствования и координации учебного процесса по медико-биологическим дисциплинам, выполнения фундаментальных и </w:t>
      </w:r>
      <w:proofErr w:type="gramStart"/>
      <w:r>
        <w:rPr>
          <w:szCs w:val="28"/>
        </w:rPr>
        <w:t>прикладных научных исследований</w:t>
      </w:r>
      <w:proofErr w:type="gramEnd"/>
      <w:r>
        <w:rPr>
          <w:szCs w:val="28"/>
        </w:rPr>
        <w:t xml:space="preserve"> и разработок и повышения квалификации преподавательского состава.          </w:t>
      </w:r>
    </w:p>
    <w:p w:rsidR="00BC4B13" w:rsidRDefault="00BC4B13" w:rsidP="00BC4B13">
      <w:pPr>
        <w:ind w:firstLine="709"/>
        <w:rPr>
          <w:szCs w:val="28"/>
        </w:rPr>
      </w:pPr>
      <w:r>
        <w:rPr>
          <w:szCs w:val="28"/>
        </w:rPr>
        <w:t>В 1993 году совместно с Обществом Милосердия Северной Норвегии была разработана программа «</w:t>
      </w:r>
      <w:proofErr w:type="spellStart"/>
      <w:r>
        <w:rPr>
          <w:szCs w:val="28"/>
        </w:rPr>
        <w:t>Диарусс</w:t>
      </w:r>
      <w:proofErr w:type="spellEnd"/>
      <w:r>
        <w:rPr>
          <w:szCs w:val="28"/>
        </w:rPr>
        <w:t xml:space="preserve">» для организации помощи детям с проблемами в развитии на Севере России. Весной 1994 года Институт физиологии развития человека был ликвидирован и создана уже чисто научная </w:t>
      </w:r>
      <w:r>
        <w:rPr>
          <w:szCs w:val="28"/>
        </w:rPr>
        <w:lastRenderedPageBreak/>
        <w:t xml:space="preserve">структура - НИИ медико-педагогических проблем Поморского университета. Его директором был назначен профессор А.В. Грибанов. В том же году был заключен договор с норвежскими коллегами о создании психолого-педагогического и медико-социального центра. Для этого мэрией Архангельска было выделено здание бывшего детского сада, которое было капитально отремонтировано и оснащено современным научно-экспериментальным оборудованием за счет норвежских вложений. На базе Института медико-педагогических проблем развернулось плодотворное международное научное сотрудничество, и был осуществлен целый ряд проектов. Например, в результате реализации проекта «Мы можем» был создан экспериментальный класс «Особый ребенок» для глубоко умственно отсталых детей (10 человек). Была доказана возможность их обучения. Все дети через 3–4 года стали учиться в коррекционных школах. </w:t>
      </w:r>
    </w:p>
    <w:p w:rsidR="00BC4B13" w:rsidRDefault="00BC4B13" w:rsidP="00BC4B13">
      <w:pPr>
        <w:ind w:firstLine="709"/>
        <w:rPr>
          <w:szCs w:val="28"/>
        </w:rPr>
      </w:pPr>
      <w:r>
        <w:rPr>
          <w:szCs w:val="28"/>
        </w:rPr>
        <w:t>В 1998 году состоялось последнее преобразование Института, который стал именоваться Институтом развития ребенка и развивался в дальнейшем как учебно-научно-инновационный комплекс.</w:t>
      </w:r>
    </w:p>
    <w:p w:rsidR="00BC4B13" w:rsidRDefault="00BC4B13" w:rsidP="00BC4B13">
      <w:pPr>
        <w:pStyle w:val="a5"/>
        <w:spacing w:line="240" w:lineRule="auto"/>
        <w:ind w:firstLine="709"/>
      </w:pPr>
      <w:r>
        <w:t xml:space="preserve">Основной целью создания Научно-образовательного центра «Институт развития ребенка» (НОЦ ИРР) было объединение в единую систему специального педагогического образования, подготовки и аттестации научно-педагогических кадров высшей квалификации, научно-исследовательской и практической деятельности по вопросам здоровья и развития детей, оказание помощи семье и ребенку в реализации их прав на полноценное развитие и образование. </w:t>
      </w:r>
    </w:p>
    <w:p w:rsidR="00BC4B13" w:rsidRDefault="00BC4B13" w:rsidP="00BC4B13">
      <w:pPr>
        <w:pStyle w:val="a5"/>
        <w:spacing w:line="240" w:lineRule="auto"/>
        <w:ind w:firstLine="709"/>
      </w:pPr>
      <w:r>
        <w:t xml:space="preserve">Институт развития ребенка ПГУ включает в себя сегодня: факультет коррекционной педагогики; сектор научных исследований, подготовки и аттестации научно-педагогических кадров; научно-образовательный центр «Синдром дефицита внимания с </w:t>
      </w:r>
      <w:proofErr w:type="spellStart"/>
      <w:r>
        <w:t>гиперактивностью</w:t>
      </w:r>
      <w:proofErr w:type="spellEnd"/>
      <w:r>
        <w:t xml:space="preserve"> “Содействие”».</w:t>
      </w:r>
    </w:p>
    <w:p w:rsidR="00BC4B13" w:rsidRDefault="00BC4B13" w:rsidP="00BC4B13">
      <w:pPr>
        <w:pStyle w:val="a5"/>
        <w:spacing w:line="240" w:lineRule="auto"/>
        <w:ind w:firstLine="709"/>
      </w:pPr>
      <w:r>
        <w:t xml:space="preserve">Образовательный сектор включает в себя факультет коррекционной педагогики: кафедры специальной педагогики и психологии, физиологии и патологии развития человека, логопедии, методический кабинет и библиотеку. Первый набор в составе 25 студентов был осуществлен в 1998 году по специальности – олигофренопедагогика. С 2003 года осуществляется прием по специальности – логопедия. В настоящее время в Институте развития ребенка обучается 255 человек по очной форме и 270 человек по заочной форме. В дальнейшем планируется открыть новые специальности – специальная психология и сурдопедагогика. На трех кафедрах факультета коррекционной педагогики работают 48 штатных преподавателей, из них – 3 доктора наук и 8 кандидатов.  </w:t>
      </w:r>
    </w:p>
    <w:p w:rsidR="00BC4B13" w:rsidRDefault="00BC4B13" w:rsidP="00BC4B13">
      <w:pPr>
        <w:ind w:firstLine="709"/>
        <w:rPr>
          <w:szCs w:val="28"/>
        </w:rPr>
      </w:pPr>
      <w:r>
        <w:rPr>
          <w:szCs w:val="28"/>
        </w:rPr>
        <w:t xml:space="preserve">В Институте создан и активно работает студенческий научный кружок, в работе которого принимают самое активное участие аспиранты кафедр, молодые преподаватели. В рамках Ломоносовских чтений ежегодно проходят научные сессии ИРР, научно-практические конференции аспирантов, студентов и молодых ученых. 4 студента за последние 3 года стали победителями открытого конкурса на лучшую работу студентов, организуемого Министерством образования и науки РФ. Аспирантка кафедры </w:t>
      </w:r>
      <w:r>
        <w:rPr>
          <w:szCs w:val="28"/>
        </w:rPr>
        <w:lastRenderedPageBreak/>
        <w:t>физиологии и патологии развития человека Ю.А. Иорданова в 2006 году отмечена президентской стипендией.</w:t>
      </w:r>
    </w:p>
    <w:p w:rsidR="00BC4B13" w:rsidRDefault="00BC4B13" w:rsidP="00BC4B13">
      <w:pPr>
        <w:pStyle w:val="a5"/>
        <w:spacing w:line="240" w:lineRule="auto"/>
        <w:ind w:firstLine="709"/>
      </w:pPr>
      <w:r>
        <w:t xml:space="preserve">В сектор научных исследований подготовки и аттестации научно-педагогических кадров входят научно-исследовательские лаборатории, аспирантура, докторантура и докторский диссертационный совет Д 212.191.01 по специальностям 03.00.13 – физиология и 19.00.02 – психофизиология. Диссертационный совет открыт в 1994 году (до 1999 года он работал как кандидатский, а с 1999 года как докторский). За это время защищено 79 кандидатских </w:t>
      </w:r>
      <w:proofErr w:type="gramStart"/>
      <w:r>
        <w:t>и  8</w:t>
      </w:r>
      <w:proofErr w:type="gramEnd"/>
      <w:r>
        <w:t xml:space="preserve"> докторских диссертаций.</w:t>
      </w:r>
    </w:p>
    <w:p w:rsidR="00BC4B13" w:rsidRDefault="00BC4B13" w:rsidP="00BC4B13">
      <w:pPr>
        <w:pStyle w:val="a5"/>
        <w:spacing w:line="240" w:lineRule="auto"/>
        <w:ind w:firstLine="709"/>
      </w:pPr>
      <w:r>
        <w:t xml:space="preserve">В 2006 году была открыта аспирантура по коррекционной психологии. Планируется открытие аспирантуры по психологии развития. В настоящее время в аспирантуре ИРР обучается 16 человек, в докторантуре – 1 человек. </w:t>
      </w:r>
    </w:p>
    <w:p w:rsidR="00BC4B13" w:rsidRDefault="00BC4B13" w:rsidP="00BC4B13">
      <w:pPr>
        <w:pStyle w:val="a5"/>
        <w:spacing w:line="240" w:lineRule="auto"/>
        <w:ind w:firstLine="709"/>
      </w:pPr>
      <w:r>
        <w:t xml:space="preserve">Научно-исследовательская деятельность проводится в рамках </w:t>
      </w:r>
      <w:proofErr w:type="gramStart"/>
      <w:r>
        <w:t>основного  направления</w:t>
      </w:r>
      <w:proofErr w:type="gramEnd"/>
      <w:r>
        <w:t xml:space="preserve"> университета «Дети Севера: здоровье, рост и развитие». Исследования ведутся как в базовых школах, так и в лабораториях Института. </w:t>
      </w:r>
    </w:p>
    <w:p w:rsidR="00BC4B13" w:rsidRDefault="00BC4B13" w:rsidP="00BC4B13">
      <w:pPr>
        <w:pStyle w:val="a5"/>
        <w:spacing w:line="240" w:lineRule="auto"/>
        <w:ind w:firstLine="709"/>
      </w:pPr>
      <w:r>
        <w:t>Сотрудники кафедр Института развития ребенка выполняют следующие научно-исследовательские темы:</w:t>
      </w:r>
    </w:p>
    <w:p w:rsidR="00BC4B13" w:rsidRDefault="00BC4B13" w:rsidP="00BC4B13">
      <w:pPr>
        <w:pStyle w:val="2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Синдром дефицита внимания с </w:t>
      </w:r>
      <w:proofErr w:type="spellStart"/>
      <w:r>
        <w:rPr>
          <w:sz w:val="28"/>
          <w:szCs w:val="28"/>
        </w:rPr>
        <w:t>гиперактивностью</w:t>
      </w:r>
      <w:proofErr w:type="spellEnd"/>
      <w:r>
        <w:rPr>
          <w:sz w:val="28"/>
          <w:szCs w:val="28"/>
        </w:rPr>
        <w:t>: комплексное исследование психофизиологического статуса детей и возможности коррекции;</w:t>
      </w:r>
    </w:p>
    <w:p w:rsidR="00BC4B13" w:rsidRDefault="00BC4B13" w:rsidP="00BC4B13">
      <w:pPr>
        <w:pStyle w:val="a5"/>
        <w:widowControl/>
        <w:numPr>
          <w:ilvl w:val="0"/>
          <w:numId w:val="1"/>
        </w:numPr>
        <w:autoSpaceDE/>
        <w:adjustRightInd/>
        <w:spacing w:line="240" w:lineRule="auto"/>
        <w:ind w:left="0" w:firstLine="709"/>
      </w:pPr>
      <w:r>
        <w:t>Развитие детей раннего возраста. Ранняя диагностика и коррекция;</w:t>
      </w:r>
    </w:p>
    <w:p w:rsidR="00BC4B13" w:rsidRDefault="00BC4B13" w:rsidP="00BC4B13">
      <w:pPr>
        <w:pStyle w:val="a5"/>
        <w:widowControl/>
        <w:numPr>
          <w:ilvl w:val="0"/>
          <w:numId w:val="1"/>
        </w:numPr>
        <w:autoSpaceDE/>
        <w:adjustRightInd/>
        <w:spacing w:line="240" w:lineRule="auto"/>
        <w:ind w:left="0" w:firstLine="709"/>
      </w:pPr>
      <w:r>
        <w:t>Психолого-педагогические аспекты воспитания, обучения и социализации детей с отклонениями в развитии;</w:t>
      </w:r>
    </w:p>
    <w:p w:rsidR="00BC4B13" w:rsidRDefault="00BC4B13" w:rsidP="00BC4B13">
      <w:pPr>
        <w:pStyle w:val="a5"/>
        <w:widowControl/>
        <w:numPr>
          <w:ilvl w:val="0"/>
          <w:numId w:val="1"/>
        </w:numPr>
        <w:autoSpaceDE/>
        <w:adjustRightInd/>
        <w:spacing w:line="240" w:lineRule="auto"/>
        <w:ind w:left="0" w:firstLine="709"/>
      </w:pPr>
      <w:r>
        <w:t>Индивидуально-типологические особенности и специфические закономерности проявления речевой недостаточности у детей с отклонениями в развитии.</w:t>
      </w:r>
    </w:p>
    <w:p w:rsidR="00BC4B13" w:rsidRDefault="00BC4B13" w:rsidP="00BC4B13">
      <w:pPr>
        <w:ind w:firstLine="709"/>
        <w:rPr>
          <w:szCs w:val="28"/>
        </w:rPr>
      </w:pPr>
      <w:r>
        <w:rPr>
          <w:szCs w:val="28"/>
        </w:rPr>
        <w:t>В результате комплексных исследований различных физиологических систем у детей и подростков Европейского Севера России, проводимых сотрудниками Института развития ребенка, были впервые установлены:</w:t>
      </w:r>
    </w:p>
    <w:p w:rsidR="00BC4B13" w:rsidRDefault="00BC4B13" w:rsidP="00BC4B13">
      <w:pPr>
        <w:ind w:firstLine="709"/>
        <w:rPr>
          <w:szCs w:val="28"/>
        </w:rPr>
      </w:pPr>
      <w:r>
        <w:rPr>
          <w:szCs w:val="28"/>
        </w:rPr>
        <w:t>– этапы развития системы кровообращения и особенности сократительной функции детского сердца в условиях холода;</w:t>
      </w:r>
    </w:p>
    <w:p w:rsidR="00BC4B13" w:rsidRDefault="00BC4B13" w:rsidP="00BC4B13">
      <w:pPr>
        <w:ind w:firstLine="709"/>
        <w:rPr>
          <w:szCs w:val="28"/>
        </w:rPr>
      </w:pPr>
      <w:r>
        <w:rPr>
          <w:szCs w:val="28"/>
        </w:rPr>
        <w:t>– физиологические особенности детей и подростков с различными типами кровообращения;</w:t>
      </w:r>
    </w:p>
    <w:p w:rsidR="00BC4B13" w:rsidRDefault="00BC4B13" w:rsidP="00BC4B13">
      <w:pPr>
        <w:ind w:firstLine="709"/>
        <w:rPr>
          <w:szCs w:val="28"/>
        </w:rPr>
      </w:pPr>
      <w:r>
        <w:rPr>
          <w:szCs w:val="28"/>
        </w:rPr>
        <w:t>– закономерности развития центральной и периферической гемодинамики в процессе полового созревания у подростков;</w:t>
      </w:r>
    </w:p>
    <w:p w:rsidR="00BC4B13" w:rsidRDefault="00BC4B13" w:rsidP="00BC4B13">
      <w:pPr>
        <w:ind w:firstLine="709"/>
        <w:rPr>
          <w:szCs w:val="28"/>
        </w:rPr>
      </w:pPr>
      <w:r>
        <w:rPr>
          <w:szCs w:val="28"/>
        </w:rPr>
        <w:t>– влияние образовательной среды на состояние основных звеньев кровообращения у дошкольников и младших школьников;</w:t>
      </w:r>
    </w:p>
    <w:p w:rsidR="00BC4B13" w:rsidRDefault="00BC4B13" w:rsidP="00BC4B13">
      <w:pPr>
        <w:ind w:firstLine="709"/>
        <w:rPr>
          <w:szCs w:val="28"/>
        </w:rPr>
      </w:pPr>
      <w:r>
        <w:rPr>
          <w:szCs w:val="28"/>
        </w:rPr>
        <w:t>– гелио-метеочувствительные возрастные периоды;</w:t>
      </w:r>
    </w:p>
    <w:p w:rsidR="00BC4B13" w:rsidRDefault="00BC4B13" w:rsidP="00BC4B13">
      <w:pPr>
        <w:ind w:firstLine="709"/>
        <w:rPr>
          <w:szCs w:val="28"/>
        </w:rPr>
      </w:pPr>
      <w:r>
        <w:rPr>
          <w:szCs w:val="28"/>
        </w:rPr>
        <w:t>– роль наследственности в формировании биоэлектрической активности сердца;</w:t>
      </w:r>
    </w:p>
    <w:p w:rsidR="00BC4B13" w:rsidRDefault="00BC4B13" w:rsidP="00BC4B13">
      <w:pPr>
        <w:ind w:firstLine="709"/>
        <w:rPr>
          <w:szCs w:val="28"/>
        </w:rPr>
      </w:pPr>
      <w:r>
        <w:rPr>
          <w:szCs w:val="28"/>
        </w:rPr>
        <w:t xml:space="preserve">– особенности энергообеспечения растущего организма при физических нагрузках </w:t>
      </w:r>
      <w:proofErr w:type="spellStart"/>
      <w:r>
        <w:rPr>
          <w:szCs w:val="28"/>
        </w:rPr>
        <w:t>субмаксимальной</w:t>
      </w:r>
      <w:proofErr w:type="spellEnd"/>
      <w:r>
        <w:rPr>
          <w:szCs w:val="28"/>
        </w:rPr>
        <w:t xml:space="preserve"> мощности;</w:t>
      </w:r>
    </w:p>
    <w:p w:rsidR="00BC4B13" w:rsidRDefault="00BC4B13" w:rsidP="00BC4B13">
      <w:pPr>
        <w:ind w:firstLine="709"/>
        <w:rPr>
          <w:szCs w:val="28"/>
        </w:rPr>
      </w:pPr>
      <w:r>
        <w:rPr>
          <w:szCs w:val="28"/>
        </w:rPr>
        <w:t>– особенности аэробной и анаэробной производительности девочек в различные фазы овариально-менструального цикла;</w:t>
      </w:r>
    </w:p>
    <w:p w:rsidR="00BC4B13" w:rsidRDefault="00BC4B13" w:rsidP="00BC4B13">
      <w:pPr>
        <w:ind w:firstLine="709"/>
        <w:rPr>
          <w:szCs w:val="28"/>
        </w:rPr>
      </w:pPr>
      <w:r>
        <w:rPr>
          <w:szCs w:val="28"/>
        </w:rPr>
        <w:t>– возрастные и адаптивные изменения двигательной функции;</w:t>
      </w:r>
    </w:p>
    <w:p w:rsidR="00BC4B13" w:rsidRDefault="00BC4B13" w:rsidP="00BC4B13">
      <w:pPr>
        <w:ind w:firstLine="709"/>
        <w:rPr>
          <w:szCs w:val="28"/>
        </w:rPr>
      </w:pPr>
      <w:r>
        <w:rPr>
          <w:szCs w:val="28"/>
        </w:rPr>
        <w:lastRenderedPageBreak/>
        <w:t xml:space="preserve">– физические нагрузки, способствующие повышению адаптации детского организма к </w:t>
      </w:r>
      <w:proofErr w:type="spellStart"/>
      <w:proofErr w:type="gramStart"/>
      <w:r>
        <w:rPr>
          <w:szCs w:val="28"/>
        </w:rPr>
        <w:t>климато</w:t>
      </w:r>
      <w:proofErr w:type="spellEnd"/>
      <w:r>
        <w:rPr>
          <w:szCs w:val="28"/>
        </w:rPr>
        <w:t>-экологическим</w:t>
      </w:r>
      <w:proofErr w:type="gramEnd"/>
      <w:r>
        <w:rPr>
          <w:szCs w:val="28"/>
        </w:rPr>
        <w:t xml:space="preserve"> условиям Русского Севера;</w:t>
      </w:r>
    </w:p>
    <w:p w:rsidR="00BC4B13" w:rsidRDefault="00BC4B13" w:rsidP="00BC4B13">
      <w:pPr>
        <w:ind w:firstLine="709"/>
        <w:rPr>
          <w:szCs w:val="28"/>
        </w:rPr>
      </w:pPr>
      <w:r>
        <w:rPr>
          <w:szCs w:val="28"/>
        </w:rPr>
        <w:t xml:space="preserve">– особенности </w:t>
      </w:r>
      <w:proofErr w:type="gramStart"/>
      <w:r>
        <w:rPr>
          <w:szCs w:val="28"/>
        </w:rPr>
        <w:t>распределения  постоянных</w:t>
      </w:r>
      <w:proofErr w:type="gramEnd"/>
      <w:r>
        <w:rPr>
          <w:szCs w:val="28"/>
        </w:rPr>
        <w:t xml:space="preserve"> потенциалов мозга у детей с синдромом дефицита внимания с </w:t>
      </w:r>
      <w:proofErr w:type="spellStart"/>
      <w:r>
        <w:rPr>
          <w:szCs w:val="28"/>
        </w:rPr>
        <w:t>гиперактивностью</w:t>
      </w:r>
      <w:proofErr w:type="spellEnd"/>
      <w:r>
        <w:rPr>
          <w:szCs w:val="28"/>
        </w:rPr>
        <w:t>;</w:t>
      </w:r>
    </w:p>
    <w:p w:rsidR="00BC4B13" w:rsidRDefault="00BC4B13" w:rsidP="00BC4B13">
      <w:pPr>
        <w:ind w:firstLine="709"/>
        <w:rPr>
          <w:szCs w:val="28"/>
        </w:rPr>
      </w:pPr>
      <w:r>
        <w:rPr>
          <w:szCs w:val="28"/>
        </w:rPr>
        <w:t xml:space="preserve">– особенности развития детей в различных </w:t>
      </w:r>
      <w:proofErr w:type="spellStart"/>
      <w:r>
        <w:rPr>
          <w:szCs w:val="28"/>
        </w:rPr>
        <w:t>микросоциальных</w:t>
      </w:r>
      <w:proofErr w:type="spellEnd"/>
      <w:r>
        <w:rPr>
          <w:szCs w:val="28"/>
        </w:rPr>
        <w:t xml:space="preserve"> условиях;</w:t>
      </w:r>
    </w:p>
    <w:p w:rsidR="00BC4B13" w:rsidRDefault="00BC4B13" w:rsidP="00BC4B13">
      <w:pPr>
        <w:ind w:firstLine="709"/>
        <w:rPr>
          <w:szCs w:val="28"/>
        </w:rPr>
      </w:pPr>
      <w:r>
        <w:rPr>
          <w:szCs w:val="28"/>
        </w:rPr>
        <w:t>– возрастные особенности вегетативной регуляции сердечного ритма;</w:t>
      </w:r>
    </w:p>
    <w:p w:rsidR="00BC4B13" w:rsidRDefault="00BC4B13" w:rsidP="00BC4B13">
      <w:pPr>
        <w:ind w:firstLine="709"/>
        <w:rPr>
          <w:szCs w:val="28"/>
        </w:rPr>
      </w:pPr>
      <w:r>
        <w:rPr>
          <w:szCs w:val="28"/>
        </w:rPr>
        <w:t>– половая идентичность в онтогенезе.</w:t>
      </w:r>
    </w:p>
    <w:p w:rsidR="00BC4B13" w:rsidRDefault="00BC4B13" w:rsidP="00BC4B13">
      <w:pPr>
        <w:tabs>
          <w:tab w:val="left" w:pos="360"/>
          <w:tab w:val="left" w:pos="540"/>
          <w:tab w:val="left" w:pos="1080"/>
          <w:tab w:val="num" w:pos="1684"/>
        </w:tabs>
        <w:ind w:firstLine="709"/>
        <w:rPr>
          <w:szCs w:val="28"/>
        </w:rPr>
      </w:pPr>
      <w:r>
        <w:rPr>
          <w:szCs w:val="28"/>
        </w:rPr>
        <w:t xml:space="preserve">Консультативно-диагностический сектор ИРР представлен научно-практическим центром помощи детям с синдромом дефицита внимания с </w:t>
      </w:r>
      <w:proofErr w:type="spellStart"/>
      <w:r>
        <w:rPr>
          <w:szCs w:val="28"/>
        </w:rPr>
        <w:t>гиперактивностью</w:t>
      </w:r>
      <w:proofErr w:type="spellEnd"/>
      <w:r>
        <w:rPr>
          <w:szCs w:val="28"/>
        </w:rPr>
        <w:t xml:space="preserve"> «Содействие». Кроме архангельских детей, в центре получают консультации и обследование дети из Мурманска, Мончегорска, городов и районов Архангельской области. </w:t>
      </w:r>
    </w:p>
    <w:p w:rsidR="00BC4B13" w:rsidRDefault="00BC4B13" w:rsidP="00BC4B13">
      <w:pPr>
        <w:tabs>
          <w:tab w:val="left" w:pos="360"/>
          <w:tab w:val="left" w:pos="539"/>
          <w:tab w:val="left" w:pos="1080"/>
          <w:tab w:val="num" w:pos="1684"/>
        </w:tabs>
        <w:ind w:firstLine="709"/>
        <w:rPr>
          <w:szCs w:val="28"/>
        </w:rPr>
      </w:pPr>
      <w:r>
        <w:rPr>
          <w:szCs w:val="28"/>
        </w:rPr>
        <w:t xml:space="preserve">С 2001 года одним из основных направлений деятельности Института развития ребенка стало комплексное изучение и коррекция синдрома дефицита внимания с </w:t>
      </w:r>
      <w:proofErr w:type="spellStart"/>
      <w:r>
        <w:rPr>
          <w:szCs w:val="28"/>
        </w:rPr>
        <w:t>гиперактивностью</w:t>
      </w:r>
      <w:proofErr w:type="spellEnd"/>
      <w:r>
        <w:rPr>
          <w:szCs w:val="28"/>
        </w:rPr>
        <w:t xml:space="preserve"> у детей, который служит частой причиной формирования школьной </w:t>
      </w:r>
      <w:proofErr w:type="spellStart"/>
      <w:r>
        <w:rPr>
          <w:szCs w:val="28"/>
        </w:rPr>
        <w:t>дезадаптации</w:t>
      </w:r>
      <w:proofErr w:type="spellEnd"/>
      <w:r>
        <w:rPr>
          <w:szCs w:val="28"/>
        </w:rPr>
        <w:t xml:space="preserve"> в детском и подростковом возрасте и проявляется у 5–10 % всех детей с 7–8-летнего возраста. Решением совместной коллегии департаментов образования и здравоохранения администрации Архангельской области по выполнению Программы социально-экономического развития Архангельской области на 2001-2005  гг. в части сохранения  здоровья детей и учащихся при осуществлении образовательного процесса (протокол № 3 от 27 июня </w:t>
      </w:r>
      <w:smartTag w:uri="urn:schemas-microsoft-com:office:smarttags" w:element="metricconverter">
        <w:smartTagPr>
          <w:attr w:name="ProductID" w:val="2001 г"/>
        </w:smartTagPr>
        <w:r>
          <w:rPr>
            <w:szCs w:val="28"/>
          </w:rPr>
          <w:t>2001 г</w:t>
        </w:r>
      </w:smartTag>
      <w:r>
        <w:rPr>
          <w:szCs w:val="28"/>
        </w:rPr>
        <w:t xml:space="preserve">.) и приказа ректора университета № 135/01-ОД от 5 сентября 2001 года в структуре Института развития ребенка Поморского университета имени М.В. Ломоносова был создан Региональный научно-практический центр помощи детям с синдромом дефицита внимания с </w:t>
      </w:r>
      <w:proofErr w:type="spellStart"/>
      <w:r>
        <w:rPr>
          <w:szCs w:val="28"/>
        </w:rPr>
        <w:t>гиперактивностью</w:t>
      </w:r>
      <w:proofErr w:type="spellEnd"/>
      <w:r>
        <w:rPr>
          <w:szCs w:val="28"/>
        </w:rPr>
        <w:t xml:space="preserve"> (СДВГ-центр), занимающийся изучением проблем развития ребёнка, разработкой индивидуальных коррекционно-развивающих программ, оказанием социальной, психологической, юридической помощи ребёнку. В настоящее время в СДВГ-</w:t>
      </w:r>
      <w:proofErr w:type="gramStart"/>
      <w:r>
        <w:rPr>
          <w:szCs w:val="28"/>
        </w:rPr>
        <w:t>центре  работают</w:t>
      </w:r>
      <w:proofErr w:type="gramEnd"/>
      <w:r>
        <w:rPr>
          <w:szCs w:val="28"/>
        </w:rPr>
        <w:t xml:space="preserve"> психолог, психотерапевт, </w:t>
      </w:r>
      <w:proofErr w:type="spellStart"/>
      <w:r>
        <w:rPr>
          <w:szCs w:val="28"/>
        </w:rPr>
        <w:t>психофизиолог</w:t>
      </w:r>
      <w:proofErr w:type="spellEnd"/>
      <w:r>
        <w:rPr>
          <w:szCs w:val="28"/>
        </w:rPr>
        <w:t xml:space="preserve">, социальный педагог, педиатр, врач функциональной диагностики, логопед, </w:t>
      </w:r>
      <w:proofErr w:type="spellStart"/>
      <w:r>
        <w:rPr>
          <w:szCs w:val="28"/>
        </w:rPr>
        <w:t>кинезиотерапевт</w:t>
      </w:r>
      <w:proofErr w:type="spellEnd"/>
      <w:r>
        <w:rPr>
          <w:szCs w:val="28"/>
        </w:rPr>
        <w:t>. Выявление и обследование детей проводится как непосредственно в школах, так и в Институте развития ребенка. Все дети с СДВГ находятся на учете в Центре, где проводится индивидуальная комплексная коррекционная и реабилитационная работа.</w:t>
      </w:r>
    </w:p>
    <w:p w:rsidR="00BC4B13" w:rsidRDefault="00BC4B13" w:rsidP="00BC4B13">
      <w:pPr>
        <w:ind w:firstLine="709"/>
        <w:rPr>
          <w:szCs w:val="28"/>
        </w:rPr>
      </w:pPr>
      <w:r>
        <w:rPr>
          <w:szCs w:val="28"/>
        </w:rPr>
        <w:t xml:space="preserve">Обследование детей в школах и дошкольных учреждениях города, а также в лабораториях Института, позволяет не только оценить адаптационный потенциал ребенка, особенности функционирования его физиологических систем в неблагоприятных климатических условиях, но и разрабатывать алгоритм коррекционных и реабилитационных мероприятий. </w:t>
      </w:r>
    </w:p>
    <w:p w:rsidR="00BC4B13" w:rsidRDefault="00BC4B13" w:rsidP="00BC4B13">
      <w:pPr>
        <w:pStyle w:val="a5"/>
        <w:spacing w:line="240" w:lineRule="auto"/>
        <w:ind w:firstLine="709"/>
      </w:pPr>
      <w:r>
        <w:t xml:space="preserve">Благодаря помощи и поддержке со стороны областной администрации, Институт имеет уникальную возможность многоканального финансирования своей деятельности. Кроме федерального бюджета из областного бюджета, через департамент </w:t>
      </w:r>
      <w:proofErr w:type="gramStart"/>
      <w:r>
        <w:t>образования  финансируется</w:t>
      </w:r>
      <w:proofErr w:type="gramEnd"/>
      <w:r>
        <w:t xml:space="preserve"> ставки сотрудников, осуществляющих практическую работу в центре «Содействие». Остальные </w:t>
      </w:r>
      <w:r>
        <w:lastRenderedPageBreak/>
        <w:t xml:space="preserve">средства привлекаются из международных проектов и грантов. </w:t>
      </w:r>
    </w:p>
    <w:p w:rsidR="00BC4B13" w:rsidRDefault="00BC4B13" w:rsidP="00BC4B13">
      <w:pPr>
        <w:pStyle w:val="a5"/>
        <w:spacing w:line="240" w:lineRule="auto"/>
        <w:ind w:firstLine="709"/>
      </w:pPr>
      <w:r>
        <w:t>Важным этапом становления Института развития ребенка было сотрудничество с Северо-Западным отделением РАО (с момента основания ИРР). 25 апреля 2002 года был подписан договор об установлении отношений между Поморским университетом, СЗО РАО и департаментом образования администрации Архангельской области как субъектами Научно-образовательного центра «Институт развития ребенка».</w:t>
      </w:r>
    </w:p>
    <w:p w:rsidR="00BC4B13" w:rsidRDefault="00BC4B13" w:rsidP="00BC4B13">
      <w:pPr>
        <w:ind w:firstLine="709"/>
        <w:rPr>
          <w:szCs w:val="28"/>
        </w:rPr>
      </w:pPr>
      <w:r>
        <w:rPr>
          <w:szCs w:val="28"/>
        </w:rPr>
        <w:t xml:space="preserve">Научно-исследовательская деятельность Института развития ребенка постоянно поддерживается грантами РГНФ, Министерства образования и науки, администрации Архангельской области. Активно ведется работа по международным проектам. </w:t>
      </w:r>
    </w:p>
    <w:p w:rsidR="00BC4B13" w:rsidRDefault="00BC4B13" w:rsidP="00BC4B13">
      <w:pPr>
        <w:ind w:firstLine="709"/>
        <w:rPr>
          <w:szCs w:val="28"/>
        </w:rPr>
      </w:pPr>
      <w:r>
        <w:rPr>
          <w:szCs w:val="28"/>
        </w:rPr>
        <w:t xml:space="preserve">Создание Института развития ребенка в Поморском университете открыло широкие возможности для международного сотрудничества. В качестве зарубежных партнеров выступали </w:t>
      </w:r>
      <w:proofErr w:type="spellStart"/>
      <w:r>
        <w:rPr>
          <w:szCs w:val="28"/>
        </w:rPr>
        <w:t>Диаконическое</w:t>
      </w:r>
      <w:proofErr w:type="spellEnd"/>
      <w:r>
        <w:rPr>
          <w:szCs w:val="28"/>
        </w:rPr>
        <w:t xml:space="preserve"> общество, администрации провинций </w:t>
      </w:r>
      <w:proofErr w:type="spellStart"/>
      <w:r>
        <w:rPr>
          <w:szCs w:val="28"/>
        </w:rPr>
        <w:t>Тромс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Нурланд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Финнмарк</w:t>
      </w:r>
      <w:proofErr w:type="spellEnd"/>
      <w:r>
        <w:rPr>
          <w:szCs w:val="28"/>
        </w:rPr>
        <w:t>, Баренц-секретариат, Министерство иностранных дел Норвегии. В 90-е годы были реализованы уже упомянутые выше программа «</w:t>
      </w:r>
      <w:proofErr w:type="spellStart"/>
      <w:r>
        <w:rPr>
          <w:szCs w:val="28"/>
        </w:rPr>
        <w:t>Диарусс</w:t>
      </w:r>
      <w:proofErr w:type="spellEnd"/>
      <w:r>
        <w:rPr>
          <w:szCs w:val="28"/>
        </w:rPr>
        <w:t xml:space="preserve">» и проект «Мы можем». </w:t>
      </w:r>
    </w:p>
    <w:p w:rsidR="00BC4B13" w:rsidRDefault="00BC4B13" w:rsidP="00BC4B13">
      <w:pPr>
        <w:ind w:firstLine="709"/>
        <w:rPr>
          <w:szCs w:val="28"/>
        </w:rPr>
      </w:pPr>
      <w:r>
        <w:rPr>
          <w:szCs w:val="28"/>
        </w:rPr>
        <w:t xml:space="preserve">С 1998 по 2005 год осуществлялся проект «Развитие специального педагогического образования в Архангельской области». Были открыты новые специальности олигофренопедагогика и логопедия, создан факультет коррекционной педагогики. Студенты с </w:t>
      </w:r>
      <w:r>
        <w:rPr>
          <w:szCs w:val="28"/>
          <w:lang w:val="en-US"/>
        </w:rPr>
        <w:t>I</w:t>
      </w:r>
      <w:r>
        <w:rPr>
          <w:szCs w:val="28"/>
        </w:rPr>
        <w:t>–</w:t>
      </w:r>
      <w:r>
        <w:rPr>
          <w:szCs w:val="28"/>
          <w:lang w:val="en-US"/>
        </w:rPr>
        <w:t>III</w:t>
      </w:r>
      <w:r>
        <w:rPr>
          <w:szCs w:val="28"/>
        </w:rPr>
        <w:t xml:space="preserve"> курсов изучали норвежский язык и проходили практику в Норвегии. </w:t>
      </w:r>
    </w:p>
    <w:p w:rsidR="00BC4B13" w:rsidRDefault="00BC4B13" w:rsidP="00BC4B13">
      <w:pPr>
        <w:ind w:firstLine="709"/>
        <w:rPr>
          <w:szCs w:val="28"/>
        </w:rPr>
      </w:pPr>
      <w:r>
        <w:rPr>
          <w:szCs w:val="28"/>
        </w:rPr>
        <w:t xml:space="preserve">С 1998 года был начат международный </w:t>
      </w:r>
      <w:proofErr w:type="gramStart"/>
      <w:r>
        <w:rPr>
          <w:szCs w:val="28"/>
        </w:rPr>
        <w:t>проект  «</w:t>
      </w:r>
      <w:proofErr w:type="gramEnd"/>
      <w:r>
        <w:rPr>
          <w:szCs w:val="28"/>
        </w:rPr>
        <w:t xml:space="preserve">Семейная терапия», основной целью которого являются разработка, изучение эффективности и внедрение новых психологических и психотерапевтических методов коррекции различных психопатологических  состояний у детей. При этом ключевым моментом являлось максимальное привлечение ресурсов семьи и других социальных институтов при минимальном использовании медикаментозных средств. С 2001 года ведется «Юридический проект» по оказанию юридической помощи семьям, имеющих детей с проблемами в развитии. </w:t>
      </w:r>
    </w:p>
    <w:p w:rsidR="00BC4B13" w:rsidRDefault="00BC4B13" w:rsidP="00BC4B13">
      <w:pPr>
        <w:ind w:firstLine="709"/>
        <w:rPr>
          <w:szCs w:val="28"/>
        </w:rPr>
      </w:pPr>
      <w:r>
        <w:rPr>
          <w:szCs w:val="28"/>
        </w:rPr>
        <w:t xml:space="preserve">С 2002 года осуществляется проект «Децентрализация </w:t>
      </w:r>
      <w:proofErr w:type="gramStart"/>
      <w:r>
        <w:rPr>
          <w:szCs w:val="28"/>
        </w:rPr>
        <w:t>социальной  помощи</w:t>
      </w:r>
      <w:proofErr w:type="gramEnd"/>
      <w:r>
        <w:rPr>
          <w:szCs w:val="28"/>
        </w:rPr>
        <w:t xml:space="preserve">» с участием  Института специальной педагогики университета г. Осло, </w:t>
      </w:r>
      <w:proofErr w:type="spellStart"/>
      <w:r>
        <w:rPr>
          <w:szCs w:val="28"/>
        </w:rPr>
        <w:t>Диаконического</w:t>
      </w:r>
      <w:proofErr w:type="spellEnd"/>
      <w:r>
        <w:rPr>
          <w:szCs w:val="28"/>
        </w:rPr>
        <w:t xml:space="preserve"> общества, Баренц-секретариата, Совета Министров Северных стран, Министерства по вопросам детей и семьи. Цель проекта – переподготовка учителей по специальной педагогике в г. </w:t>
      </w:r>
      <w:proofErr w:type="spellStart"/>
      <w:r>
        <w:rPr>
          <w:szCs w:val="28"/>
        </w:rPr>
        <w:t>Новодвинске</w:t>
      </w:r>
      <w:proofErr w:type="spellEnd"/>
      <w:r>
        <w:rPr>
          <w:szCs w:val="28"/>
        </w:rPr>
        <w:t xml:space="preserve">.  </w:t>
      </w:r>
    </w:p>
    <w:p w:rsidR="00BC4B13" w:rsidRDefault="00BC4B13" w:rsidP="00BC4B13">
      <w:pPr>
        <w:ind w:firstLine="709"/>
        <w:rPr>
          <w:szCs w:val="28"/>
        </w:rPr>
      </w:pPr>
      <w:r>
        <w:rPr>
          <w:szCs w:val="28"/>
        </w:rPr>
        <w:t xml:space="preserve"> Для создания и развития Центра </w:t>
      </w:r>
      <w:proofErr w:type="gramStart"/>
      <w:r>
        <w:rPr>
          <w:szCs w:val="28"/>
        </w:rPr>
        <w:t>помощи  детям</w:t>
      </w:r>
      <w:proofErr w:type="gramEnd"/>
      <w:r>
        <w:rPr>
          <w:szCs w:val="28"/>
        </w:rPr>
        <w:t xml:space="preserve"> с ограниченными возможностями здоровья в 2002 году был начат проект «Шанс» при непосредственном участии </w:t>
      </w:r>
      <w:proofErr w:type="spellStart"/>
      <w:r>
        <w:rPr>
          <w:szCs w:val="28"/>
        </w:rPr>
        <w:t>Диаконического</w:t>
      </w:r>
      <w:proofErr w:type="spellEnd"/>
      <w:r>
        <w:rPr>
          <w:szCs w:val="28"/>
        </w:rPr>
        <w:t xml:space="preserve"> общества Северной Норвегии и международного альянса «</w:t>
      </w:r>
      <w:proofErr w:type="spellStart"/>
      <w:r>
        <w:rPr>
          <w:szCs w:val="28"/>
        </w:rPr>
        <w:t>Импакт</w:t>
      </w:r>
      <w:proofErr w:type="spellEnd"/>
      <w:r>
        <w:rPr>
          <w:szCs w:val="28"/>
        </w:rPr>
        <w:t xml:space="preserve">». По проекту «Институтский автобус» за счет </w:t>
      </w:r>
      <w:proofErr w:type="gramStart"/>
      <w:r>
        <w:rPr>
          <w:szCs w:val="28"/>
        </w:rPr>
        <w:t>средств  инвалидов</w:t>
      </w:r>
      <w:proofErr w:type="gramEnd"/>
      <w:r>
        <w:rPr>
          <w:szCs w:val="28"/>
        </w:rPr>
        <w:t xml:space="preserve"> Северной Норвегии приобретен микроавтобус, который используется для перевозки детей на занятия в консультативно-диагностическом центре Института развития ребенка.</w:t>
      </w:r>
    </w:p>
    <w:p w:rsidR="00BC4B13" w:rsidRDefault="00BC4B13" w:rsidP="00BC4B13">
      <w:pPr>
        <w:tabs>
          <w:tab w:val="left" w:pos="539"/>
        </w:tabs>
        <w:ind w:firstLine="709"/>
        <w:rPr>
          <w:szCs w:val="28"/>
        </w:rPr>
      </w:pPr>
      <w:r>
        <w:rPr>
          <w:szCs w:val="28"/>
        </w:rPr>
        <w:t xml:space="preserve">Регулярно проводятся международные конференции и семинары. </w:t>
      </w:r>
      <w:bookmarkStart w:id="0" w:name="_GoBack"/>
      <w:bookmarkEnd w:id="0"/>
    </w:p>
    <w:p w:rsidR="005F0161" w:rsidRDefault="005F0161"/>
    <w:sectPr w:rsidR="005F0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E0F5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67"/>
    <w:rsid w:val="00006904"/>
    <w:rsid w:val="00006DDD"/>
    <w:rsid w:val="0001016E"/>
    <w:rsid w:val="000106EE"/>
    <w:rsid w:val="000320E5"/>
    <w:rsid w:val="00032851"/>
    <w:rsid w:val="000342A0"/>
    <w:rsid w:val="00037894"/>
    <w:rsid w:val="00041593"/>
    <w:rsid w:val="000522F4"/>
    <w:rsid w:val="00053EA7"/>
    <w:rsid w:val="00056922"/>
    <w:rsid w:val="00063AE2"/>
    <w:rsid w:val="00063FC8"/>
    <w:rsid w:val="00075F10"/>
    <w:rsid w:val="00083C75"/>
    <w:rsid w:val="000840E9"/>
    <w:rsid w:val="000875F4"/>
    <w:rsid w:val="00094777"/>
    <w:rsid w:val="00095AFB"/>
    <w:rsid w:val="000B0193"/>
    <w:rsid w:val="000B75EB"/>
    <w:rsid w:val="000C23E1"/>
    <w:rsid w:val="000D01EE"/>
    <w:rsid w:val="000D1781"/>
    <w:rsid w:val="000E00F4"/>
    <w:rsid w:val="000E4C65"/>
    <w:rsid w:val="00102F56"/>
    <w:rsid w:val="00104F98"/>
    <w:rsid w:val="001148B4"/>
    <w:rsid w:val="00115615"/>
    <w:rsid w:val="00116579"/>
    <w:rsid w:val="0012061B"/>
    <w:rsid w:val="001237FF"/>
    <w:rsid w:val="00125849"/>
    <w:rsid w:val="001359C0"/>
    <w:rsid w:val="0013731C"/>
    <w:rsid w:val="00140E97"/>
    <w:rsid w:val="00141ED4"/>
    <w:rsid w:val="001451C9"/>
    <w:rsid w:val="001602F7"/>
    <w:rsid w:val="00162DEF"/>
    <w:rsid w:val="001655EA"/>
    <w:rsid w:val="001775ED"/>
    <w:rsid w:val="00183093"/>
    <w:rsid w:val="001852AC"/>
    <w:rsid w:val="00192485"/>
    <w:rsid w:val="001A012D"/>
    <w:rsid w:val="001A2D03"/>
    <w:rsid w:val="001A76CA"/>
    <w:rsid w:val="001B053D"/>
    <w:rsid w:val="001B3BFA"/>
    <w:rsid w:val="001B3E11"/>
    <w:rsid w:val="001C1FCE"/>
    <w:rsid w:val="001C49E5"/>
    <w:rsid w:val="001D57CA"/>
    <w:rsid w:val="001E2FD7"/>
    <w:rsid w:val="001E7910"/>
    <w:rsid w:val="001F3D73"/>
    <w:rsid w:val="0020081C"/>
    <w:rsid w:val="00202A9C"/>
    <w:rsid w:val="0020675B"/>
    <w:rsid w:val="00206C5B"/>
    <w:rsid w:val="00211AD5"/>
    <w:rsid w:val="002120A7"/>
    <w:rsid w:val="00216A1D"/>
    <w:rsid w:val="00221148"/>
    <w:rsid w:val="002216FA"/>
    <w:rsid w:val="00221F0A"/>
    <w:rsid w:val="002264DE"/>
    <w:rsid w:val="00226809"/>
    <w:rsid w:val="00226A6B"/>
    <w:rsid w:val="00232EC1"/>
    <w:rsid w:val="002351B7"/>
    <w:rsid w:val="00236274"/>
    <w:rsid w:val="002376EC"/>
    <w:rsid w:val="002447C4"/>
    <w:rsid w:val="00244FEF"/>
    <w:rsid w:val="00256212"/>
    <w:rsid w:val="00257255"/>
    <w:rsid w:val="0026193E"/>
    <w:rsid w:val="00263079"/>
    <w:rsid w:val="002635EB"/>
    <w:rsid w:val="002640E0"/>
    <w:rsid w:val="0027509A"/>
    <w:rsid w:val="002807EA"/>
    <w:rsid w:val="002811FA"/>
    <w:rsid w:val="00286BC0"/>
    <w:rsid w:val="002A2488"/>
    <w:rsid w:val="002A30B9"/>
    <w:rsid w:val="002A53D5"/>
    <w:rsid w:val="002B08AB"/>
    <w:rsid w:val="002B315A"/>
    <w:rsid w:val="002B4839"/>
    <w:rsid w:val="002B521F"/>
    <w:rsid w:val="002C0804"/>
    <w:rsid w:val="002C72A7"/>
    <w:rsid w:val="002D4C73"/>
    <w:rsid w:val="002D6EE9"/>
    <w:rsid w:val="002E1543"/>
    <w:rsid w:val="002E60C1"/>
    <w:rsid w:val="002E628C"/>
    <w:rsid w:val="002F3458"/>
    <w:rsid w:val="002F4430"/>
    <w:rsid w:val="00302F17"/>
    <w:rsid w:val="00305EB7"/>
    <w:rsid w:val="00310382"/>
    <w:rsid w:val="00335C78"/>
    <w:rsid w:val="00336DDF"/>
    <w:rsid w:val="0034116D"/>
    <w:rsid w:val="00356355"/>
    <w:rsid w:val="00372E47"/>
    <w:rsid w:val="00373ED7"/>
    <w:rsid w:val="00373FCC"/>
    <w:rsid w:val="00382003"/>
    <w:rsid w:val="0039758F"/>
    <w:rsid w:val="00397C64"/>
    <w:rsid w:val="003A02E4"/>
    <w:rsid w:val="003A33C1"/>
    <w:rsid w:val="003A5CB7"/>
    <w:rsid w:val="003A6717"/>
    <w:rsid w:val="003A7E35"/>
    <w:rsid w:val="003B3F01"/>
    <w:rsid w:val="003B5241"/>
    <w:rsid w:val="003C3484"/>
    <w:rsid w:val="003C3AF7"/>
    <w:rsid w:val="003C6A73"/>
    <w:rsid w:val="003E483D"/>
    <w:rsid w:val="003F1895"/>
    <w:rsid w:val="003F52CE"/>
    <w:rsid w:val="003F6562"/>
    <w:rsid w:val="00401062"/>
    <w:rsid w:val="00401F56"/>
    <w:rsid w:val="0041559B"/>
    <w:rsid w:val="00416183"/>
    <w:rsid w:val="0042366C"/>
    <w:rsid w:val="00433A4B"/>
    <w:rsid w:val="004476DD"/>
    <w:rsid w:val="004516C5"/>
    <w:rsid w:val="0045286A"/>
    <w:rsid w:val="00457682"/>
    <w:rsid w:val="004579D5"/>
    <w:rsid w:val="00470D6F"/>
    <w:rsid w:val="00483480"/>
    <w:rsid w:val="004834AB"/>
    <w:rsid w:val="00492070"/>
    <w:rsid w:val="00494DA0"/>
    <w:rsid w:val="004A6FB7"/>
    <w:rsid w:val="004B29F7"/>
    <w:rsid w:val="004B42F1"/>
    <w:rsid w:val="004D38C2"/>
    <w:rsid w:val="004E08E8"/>
    <w:rsid w:val="004E1032"/>
    <w:rsid w:val="004E3993"/>
    <w:rsid w:val="004F0975"/>
    <w:rsid w:val="004F0DA6"/>
    <w:rsid w:val="004F7A8D"/>
    <w:rsid w:val="00504E32"/>
    <w:rsid w:val="005058A8"/>
    <w:rsid w:val="00517597"/>
    <w:rsid w:val="00534C39"/>
    <w:rsid w:val="00540870"/>
    <w:rsid w:val="005477CD"/>
    <w:rsid w:val="00553544"/>
    <w:rsid w:val="00553FA6"/>
    <w:rsid w:val="00554865"/>
    <w:rsid w:val="00571349"/>
    <w:rsid w:val="00594152"/>
    <w:rsid w:val="00597A71"/>
    <w:rsid w:val="005A2896"/>
    <w:rsid w:val="005A28AB"/>
    <w:rsid w:val="005A3D17"/>
    <w:rsid w:val="005B0573"/>
    <w:rsid w:val="005C0199"/>
    <w:rsid w:val="005C17BB"/>
    <w:rsid w:val="005C5DD8"/>
    <w:rsid w:val="005E2F66"/>
    <w:rsid w:val="005E42C9"/>
    <w:rsid w:val="005F0161"/>
    <w:rsid w:val="005F57E3"/>
    <w:rsid w:val="005F5A92"/>
    <w:rsid w:val="006102DC"/>
    <w:rsid w:val="006115B8"/>
    <w:rsid w:val="006158A0"/>
    <w:rsid w:val="006233E2"/>
    <w:rsid w:val="00625DAD"/>
    <w:rsid w:val="00635E1C"/>
    <w:rsid w:val="006419B6"/>
    <w:rsid w:val="00643D8E"/>
    <w:rsid w:val="00650467"/>
    <w:rsid w:val="00650A59"/>
    <w:rsid w:val="006551F6"/>
    <w:rsid w:val="006607F0"/>
    <w:rsid w:val="00661556"/>
    <w:rsid w:val="00661B7B"/>
    <w:rsid w:val="00662563"/>
    <w:rsid w:val="00663C67"/>
    <w:rsid w:val="00664010"/>
    <w:rsid w:val="00664149"/>
    <w:rsid w:val="00671F40"/>
    <w:rsid w:val="00697804"/>
    <w:rsid w:val="00697D84"/>
    <w:rsid w:val="006B6531"/>
    <w:rsid w:val="006C1577"/>
    <w:rsid w:val="006C51A6"/>
    <w:rsid w:val="006C6F0C"/>
    <w:rsid w:val="006D1F58"/>
    <w:rsid w:val="006E731F"/>
    <w:rsid w:val="006F3FF0"/>
    <w:rsid w:val="006F4359"/>
    <w:rsid w:val="006F7C90"/>
    <w:rsid w:val="007037E8"/>
    <w:rsid w:val="00715662"/>
    <w:rsid w:val="007254BF"/>
    <w:rsid w:val="007333CF"/>
    <w:rsid w:val="00740B91"/>
    <w:rsid w:val="0074625D"/>
    <w:rsid w:val="00747EBB"/>
    <w:rsid w:val="0076206B"/>
    <w:rsid w:val="00766BEE"/>
    <w:rsid w:val="00767DB1"/>
    <w:rsid w:val="007813FA"/>
    <w:rsid w:val="00785F8C"/>
    <w:rsid w:val="00787FC6"/>
    <w:rsid w:val="00791CA9"/>
    <w:rsid w:val="0079314B"/>
    <w:rsid w:val="007A4E01"/>
    <w:rsid w:val="007B0771"/>
    <w:rsid w:val="007B0E3D"/>
    <w:rsid w:val="007B1532"/>
    <w:rsid w:val="007B252B"/>
    <w:rsid w:val="007B68FB"/>
    <w:rsid w:val="007C2890"/>
    <w:rsid w:val="007C4DEF"/>
    <w:rsid w:val="007D16C0"/>
    <w:rsid w:val="007D199C"/>
    <w:rsid w:val="007D5D08"/>
    <w:rsid w:val="007E3A69"/>
    <w:rsid w:val="007E4AF8"/>
    <w:rsid w:val="007E7099"/>
    <w:rsid w:val="007E7DEA"/>
    <w:rsid w:val="007F0F3D"/>
    <w:rsid w:val="007F5363"/>
    <w:rsid w:val="00800A08"/>
    <w:rsid w:val="00804F78"/>
    <w:rsid w:val="00823FDD"/>
    <w:rsid w:val="00841B10"/>
    <w:rsid w:val="00852D13"/>
    <w:rsid w:val="00855BFD"/>
    <w:rsid w:val="00857E01"/>
    <w:rsid w:val="00864AA4"/>
    <w:rsid w:val="00865B31"/>
    <w:rsid w:val="0087188A"/>
    <w:rsid w:val="008746CC"/>
    <w:rsid w:val="00875637"/>
    <w:rsid w:val="00875F7D"/>
    <w:rsid w:val="00883CCE"/>
    <w:rsid w:val="00887C53"/>
    <w:rsid w:val="00893597"/>
    <w:rsid w:val="008A21C8"/>
    <w:rsid w:val="008A3D0D"/>
    <w:rsid w:val="008A7DC8"/>
    <w:rsid w:val="008B6CDB"/>
    <w:rsid w:val="008C49E7"/>
    <w:rsid w:val="008C4FA5"/>
    <w:rsid w:val="008C5B53"/>
    <w:rsid w:val="008C6F0C"/>
    <w:rsid w:val="008D7D12"/>
    <w:rsid w:val="008E0B8F"/>
    <w:rsid w:val="008E10B8"/>
    <w:rsid w:val="008E31E1"/>
    <w:rsid w:val="008F670F"/>
    <w:rsid w:val="00902C66"/>
    <w:rsid w:val="00902D1A"/>
    <w:rsid w:val="00920432"/>
    <w:rsid w:val="00925825"/>
    <w:rsid w:val="009352AD"/>
    <w:rsid w:val="00937216"/>
    <w:rsid w:val="00940FD5"/>
    <w:rsid w:val="00947F9D"/>
    <w:rsid w:val="00962DC0"/>
    <w:rsid w:val="0096523A"/>
    <w:rsid w:val="00966878"/>
    <w:rsid w:val="00966BA0"/>
    <w:rsid w:val="00972D13"/>
    <w:rsid w:val="00977984"/>
    <w:rsid w:val="009879A4"/>
    <w:rsid w:val="00993614"/>
    <w:rsid w:val="009A0F20"/>
    <w:rsid w:val="009A62D6"/>
    <w:rsid w:val="009B4896"/>
    <w:rsid w:val="009B4CC6"/>
    <w:rsid w:val="009D2B31"/>
    <w:rsid w:val="009E4311"/>
    <w:rsid w:val="009E68CE"/>
    <w:rsid w:val="009F0387"/>
    <w:rsid w:val="009F26CD"/>
    <w:rsid w:val="009F3C51"/>
    <w:rsid w:val="00A01B0E"/>
    <w:rsid w:val="00A03B46"/>
    <w:rsid w:val="00A109B4"/>
    <w:rsid w:val="00A13AE4"/>
    <w:rsid w:val="00A270CB"/>
    <w:rsid w:val="00A43CD3"/>
    <w:rsid w:val="00A457BA"/>
    <w:rsid w:val="00A45903"/>
    <w:rsid w:val="00A54398"/>
    <w:rsid w:val="00A60453"/>
    <w:rsid w:val="00A605FD"/>
    <w:rsid w:val="00A6136F"/>
    <w:rsid w:val="00A63A94"/>
    <w:rsid w:val="00A650B7"/>
    <w:rsid w:val="00A73018"/>
    <w:rsid w:val="00A801A6"/>
    <w:rsid w:val="00A820BE"/>
    <w:rsid w:val="00A93423"/>
    <w:rsid w:val="00AB40CA"/>
    <w:rsid w:val="00AB7286"/>
    <w:rsid w:val="00AC25DC"/>
    <w:rsid w:val="00AC398A"/>
    <w:rsid w:val="00AC3EB8"/>
    <w:rsid w:val="00AD0120"/>
    <w:rsid w:val="00AD096C"/>
    <w:rsid w:val="00AE1EEA"/>
    <w:rsid w:val="00B1006D"/>
    <w:rsid w:val="00B10DAE"/>
    <w:rsid w:val="00B149DF"/>
    <w:rsid w:val="00B14A85"/>
    <w:rsid w:val="00B32053"/>
    <w:rsid w:val="00B343E8"/>
    <w:rsid w:val="00B345E0"/>
    <w:rsid w:val="00B41120"/>
    <w:rsid w:val="00B437D2"/>
    <w:rsid w:val="00B43861"/>
    <w:rsid w:val="00B439C5"/>
    <w:rsid w:val="00B4453C"/>
    <w:rsid w:val="00B44F74"/>
    <w:rsid w:val="00B47A1D"/>
    <w:rsid w:val="00B50331"/>
    <w:rsid w:val="00B536DA"/>
    <w:rsid w:val="00B602E2"/>
    <w:rsid w:val="00B61E5B"/>
    <w:rsid w:val="00B75067"/>
    <w:rsid w:val="00B81713"/>
    <w:rsid w:val="00B82C4E"/>
    <w:rsid w:val="00B837AA"/>
    <w:rsid w:val="00B94DE3"/>
    <w:rsid w:val="00B97F1F"/>
    <w:rsid w:val="00BA1523"/>
    <w:rsid w:val="00BB3CBC"/>
    <w:rsid w:val="00BC4B13"/>
    <w:rsid w:val="00BD278C"/>
    <w:rsid w:val="00BD38C6"/>
    <w:rsid w:val="00BD4CD5"/>
    <w:rsid w:val="00BD515F"/>
    <w:rsid w:val="00BD538B"/>
    <w:rsid w:val="00BD77E3"/>
    <w:rsid w:val="00BE0D29"/>
    <w:rsid w:val="00BF7620"/>
    <w:rsid w:val="00BF778A"/>
    <w:rsid w:val="00C011DB"/>
    <w:rsid w:val="00C149B2"/>
    <w:rsid w:val="00C213C1"/>
    <w:rsid w:val="00C21F68"/>
    <w:rsid w:val="00C36047"/>
    <w:rsid w:val="00C37ACE"/>
    <w:rsid w:val="00C40EFF"/>
    <w:rsid w:val="00C433F3"/>
    <w:rsid w:val="00C45AE4"/>
    <w:rsid w:val="00C61224"/>
    <w:rsid w:val="00C63FF8"/>
    <w:rsid w:val="00C70FB8"/>
    <w:rsid w:val="00C7539B"/>
    <w:rsid w:val="00C76A53"/>
    <w:rsid w:val="00C802FC"/>
    <w:rsid w:val="00C81A3F"/>
    <w:rsid w:val="00C8407D"/>
    <w:rsid w:val="00C86D39"/>
    <w:rsid w:val="00C93250"/>
    <w:rsid w:val="00C9578D"/>
    <w:rsid w:val="00CA0F5B"/>
    <w:rsid w:val="00CA214F"/>
    <w:rsid w:val="00CA35BA"/>
    <w:rsid w:val="00CC1334"/>
    <w:rsid w:val="00CC286C"/>
    <w:rsid w:val="00CC437A"/>
    <w:rsid w:val="00CC4908"/>
    <w:rsid w:val="00CC737B"/>
    <w:rsid w:val="00CD2A4A"/>
    <w:rsid w:val="00CD66A2"/>
    <w:rsid w:val="00CD7056"/>
    <w:rsid w:val="00CD7F6D"/>
    <w:rsid w:val="00CE1EE4"/>
    <w:rsid w:val="00CE2744"/>
    <w:rsid w:val="00CE2E8B"/>
    <w:rsid w:val="00CF70D1"/>
    <w:rsid w:val="00D043D7"/>
    <w:rsid w:val="00D05D79"/>
    <w:rsid w:val="00D07B27"/>
    <w:rsid w:val="00D2702A"/>
    <w:rsid w:val="00D314FA"/>
    <w:rsid w:val="00D40301"/>
    <w:rsid w:val="00D47FF7"/>
    <w:rsid w:val="00D51286"/>
    <w:rsid w:val="00D55857"/>
    <w:rsid w:val="00D70702"/>
    <w:rsid w:val="00D87566"/>
    <w:rsid w:val="00D914C8"/>
    <w:rsid w:val="00D930D4"/>
    <w:rsid w:val="00DA0F31"/>
    <w:rsid w:val="00DA13FC"/>
    <w:rsid w:val="00DA41C8"/>
    <w:rsid w:val="00DA4E20"/>
    <w:rsid w:val="00DA5E7F"/>
    <w:rsid w:val="00DC1991"/>
    <w:rsid w:val="00DC4E0B"/>
    <w:rsid w:val="00DC7994"/>
    <w:rsid w:val="00DE6FB8"/>
    <w:rsid w:val="00DF21ED"/>
    <w:rsid w:val="00DF3E80"/>
    <w:rsid w:val="00E027C6"/>
    <w:rsid w:val="00E1317D"/>
    <w:rsid w:val="00E164DD"/>
    <w:rsid w:val="00E218E5"/>
    <w:rsid w:val="00E30619"/>
    <w:rsid w:val="00E309FA"/>
    <w:rsid w:val="00E3349A"/>
    <w:rsid w:val="00E34AF3"/>
    <w:rsid w:val="00E363B7"/>
    <w:rsid w:val="00E41B93"/>
    <w:rsid w:val="00E44D08"/>
    <w:rsid w:val="00E4617D"/>
    <w:rsid w:val="00E55F28"/>
    <w:rsid w:val="00E6270E"/>
    <w:rsid w:val="00E64794"/>
    <w:rsid w:val="00E72FD0"/>
    <w:rsid w:val="00E8721B"/>
    <w:rsid w:val="00E9399B"/>
    <w:rsid w:val="00E954EF"/>
    <w:rsid w:val="00EB0574"/>
    <w:rsid w:val="00EB0E81"/>
    <w:rsid w:val="00EB17B5"/>
    <w:rsid w:val="00EB4324"/>
    <w:rsid w:val="00EB63F1"/>
    <w:rsid w:val="00EC0717"/>
    <w:rsid w:val="00EC313B"/>
    <w:rsid w:val="00EC6279"/>
    <w:rsid w:val="00EC6E97"/>
    <w:rsid w:val="00ED12F9"/>
    <w:rsid w:val="00ED1CE3"/>
    <w:rsid w:val="00ED4387"/>
    <w:rsid w:val="00ED6C18"/>
    <w:rsid w:val="00EE0044"/>
    <w:rsid w:val="00EE060A"/>
    <w:rsid w:val="00EE665D"/>
    <w:rsid w:val="00EE7AF5"/>
    <w:rsid w:val="00EE7F79"/>
    <w:rsid w:val="00F01948"/>
    <w:rsid w:val="00F039D5"/>
    <w:rsid w:val="00F04953"/>
    <w:rsid w:val="00F10399"/>
    <w:rsid w:val="00F13C3C"/>
    <w:rsid w:val="00F1680F"/>
    <w:rsid w:val="00F211E3"/>
    <w:rsid w:val="00F22BE8"/>
    <w:rsid w:val="00F26AAB"/>
    <w:rsid w:val="00F3098C"/>
    <w:rsid w:val="00F359EE"/>
    <w:rsid w:val="00F42215"/>
    <w:rsid w:val="00F42425"/>
    <w:rsid w:val="00F515DC"/>
    <w:rsid w:val="00F52E83"/>
    <w:rsid w:val="00F551AE"/>
    <w:rsid w:val="00F554BC"/>
    <w:rsid w:val="00F62074"/>
    <w:rsid w:val="00F70A7E"/>
    <w:rsid w:val="00F73637"/>
    <w:rsid w:val="00F76080"/>
    <w:rsid w:val="00F822C9"/>
    <w:rsid w:val="00F86785"/>
    <w:rsid w:val="00F91E9F"/>
    <w:rsid w:val="00F94618"/>
    <w:rsid w:val="00F95327"/>
    <w:rsid w:val="00F953C1"/>
    <w:rsid w:val="00FA5641"/>
    <w:rsid w:val="00FA67E5"/>
    <w:rsid w:val="00FB403D"/>
    <w:rsid w:val="00FB4463"/>
    <w:rsid w:val="00FB7A28"/>
    <w:rsid w:val="00FC0FB9"/>
    <w:rsid w:val="00FC4C3D"/>
    <w:rsid w:val="00FC6184"/>
    <w:rsid w:val="00FD1622"/>
    <w:rsid w:val="00FF2493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00249-620F-4663-BD83-F2B1EAFA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B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C4B13"/>
    <w:pPr>
      <w:spacing w:after="120"/>
      <w:ind w:firstLine="0"/>
      <w:jc w:val="left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BC4B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BC4B13"/>
    <w:pPr>
      <w:widowControl w:val="0"/>
      <w:autoSpaceDE w:val="0"/>
      <w:autoSpaceDN w:val="0"/>
      <w:adjustRightInd w:val="0"/>
      <w:spacing w:line="256" w:lineRule="auto"/>
      <w:ind w:firstLine="578"/>
    </w:pPr>
    <w:rPr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BC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semiHidden/>
    <w:unhideWhenUsed/>
    <w:rsid w:val="00BC4B13"/>
    <w:pPr>
      <w:spacing w:after="120" w:line="480" w:lineRule="auto"/>
      <w:ind w:left="283" w:firstLine="0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BC4B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2111</Words>
  <Characters>12034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2017-05-03T03:49:00Z</dcterms:created>
  <dcterms:modified xsi:type="dcterms:W3CDTF">2017-05-03T03:51:00Z</dcterms:modified>
</cp:coreProperties>
</file>